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FD" w:rsidRPr="000460FD" w:rsidRDefault="000460FD" w:rsidP="000460F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tg-Cyrl-TJ"/>
        </w:rPr>
      </w:pP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  <w:tab w:val="left" w:pos="709"/>
          <w:tab w:val="left" w:pos="1134"/>
        </w:tabs>
        <w:ind w:firstLine="426"/>
        <w:jc w:val="center"/>
        <w:rPr>
          <w:rFonts w:ascii="Times New Roman" w:hAnsi="Times New Roman"/>
          <w:b/>
          <w:bCs/>
          <w:caps/>
          <w:sz w:val="28"/>
          <w:szCs w:val="28"/>
          <w:lang w:val="tg-Cyrl-TJ"/>
        </w:rPr>
      </w:pPr>
      <w:r w:rsidRPr="000460FD">
        <w:rPr>
          <w:rFonts w:ascii="Times New Roman" w:hAnsi="Times New Roman"/>
          <w:b/>
          <w:bCs/>
          <w:caps/>
          <w:sz w:val="28"/>
          <w:szCs w:val="28"/>
          <w:lang w:val="tg-Cyrl-TJ"/>
        </w:rPr>
        <w:t>Рӯйхати интишороти илмии довталаби дараҷаи илмӣ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  <w:tab w:val="left" w:pos="709"/>
          <w:tab w:val="left" w:pos="1134"/>
        </w:tabs>
        <w:ind w:firstLine="426"/>
        <w:jc w:val="center"/>
        <w:rPr>
          <w:rFonts w:ascii="Times New Roman" w:hAnsi="Times New Roman"/>
          <w:b/>
          <w:bCs/>
          <w:sz w:val="28"/>
          <w:szCs w:val="28"/>
          <w:lang w:val="tg-Cyrl-TJ"/>
        </w:rPr>
      </w:pPr>
      <w:r w:rsidRPr="000460FD">
        <w:rPr>
          <w:rFonts w:ascii="Times New Roman" w:hAnsi="Times New Roman"/>
          <w:b/>
          <w:bCs/>
          <w:sz w:val="28"/>
          <w:szCs w:val="28"/>
          <w:lang w:val="tg-Cyrl-TJ" w:bidi="fa-IR"/>
        </w:rPr>
        <w:t>I</w:t>
      </w:r>
      <w:r w:rsidRPr="000460F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460FD">
        <w:rPr>
          <w:rFonts w:ascii="Times New Roman" w:hAnsi="Times New Roman"/>
          <w:b/>
          <w:bCs/>
          <w:sz w:val="28"/>
          <w:szCs w:val="28"/>
          <w:lang w:val="tg-Cyrl-TJ"/>
        </w:rPr>
        <w:t>Монографияҳо: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[1-M].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Гуломов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. Т.М.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Этнорелигиозные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и этнокультурные процессы принятия ислама в Центральной Азии [Текст] / Т.М.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Гуломов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. – Душанбе, Сино, 2014. – 157 с.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[2-M].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Гуломов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. Т.М. Распространение ислама в Хорасане и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Мавераннахре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в VII-VIII вв. По сведениям исторических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источников, [Текст] / Т.М.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Гуломов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. – Душанбе: Сино, 2016. – 200 с.</w:t>
      </w:r>
      <w:bookmarkStart w:id="0" w:name="_GoBack"/>
      <w:bookmarkEnd w:id="0"/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[3-M]</w:t>
      </w:r>
      <w:proofErr w:type="gram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.</w:t>
      </w:r>
      <w:proofErr w:type="gram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Ғ</w:t>
      </w:r>
      <w:proofErr w:type="gram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у</w:t>
      </w:r>
      <w:proofErr w:type="gram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ломов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. Т.М.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Густариши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ислом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дар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Хуросони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Бузург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[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Матн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]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: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дар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асрҳои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VII-Х / Т.М.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Ғуломов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. – Душанбе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: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Хирадмандон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, 2020. – 301 с.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center"/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</w:pP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center"/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</w:pPr>
      <w:proofErr w:type="spellStart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>II.Мақолаҳои</w:t>
      </w:r>
      <w:proofErr w:type="spellEnd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>илмие</w:t>
      </w:r>
      <w:proofErr w:type="spellEnd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 xml:space="preserve">, </w:t>
      </w:r>
      <w:proofErr w:type="spellStart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>ки</w:t>
      </w:r>
      <w:proofErr w:type="spellEnd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 xml:space="preserve"> дар </w:t>
      </w:r>
      <w:proofErr w:type="spellStart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>маҷаллаҳои</w:t>
      </w:r>
      <w:proofErr w:type="spellEnd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>тақризшавандаи</w:t>
      </w:r>
      <w:proofErr w:type="spellEnd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>Комиссияи</w:t>
      </w:r>
      <w:proofErr w:type="spellEnd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>олии</w:t>
      </w:r>
      <w:proofErr w:type="spellEnd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>аттестатсионии</w:t>
      </w:r>
      <w:proofErr w:type="spellEnd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>назди</w:t>
      </w:r>
      <w:proofErr w:type="spellEnd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>Президенти</w:t>
      </w:r>
      <w:proofErr w:type="spellEnd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>Ҷумҳурии</w:t>
      </w:r>
      <w:proofErr w:type="spellEnd"/>
      <w:proofErr w:type="gramStart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>Т</w:t>
      </w:r>
      <w:proofErr w:type="gramEnd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>оҷикистон</w:t>
      </w:r>
      <w:proofErr w:type="spellEnd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>чоп</w:t>
      </w:r>
      <w:proofErr w:type="spellEnd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>шудаанд</w:t>
      </w:r>
      <w:proofErr w:type="spellEnd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>: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val="tg-Cyrl-TJ"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[4-M]</w:t>
      </w:r>
      <w:proofErr w:type="gram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.</w:t>
      </w:r>
      <w:proofErr w:type="gram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Ғ</w:t>
      </w:r>
      <w:proofErr w:type="gram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у</w:t>
      </w:r>
      <w:proofErr w:type="gram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ломов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,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Т.М.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Ҷойгоҳи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вақф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дар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густариши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улум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ва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таъсиси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китобхонаҳо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дар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асри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Сомониён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[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Матн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] /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Т.М.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Ғуломов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,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Фараҳнози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Кӯҳан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//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Паёми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Донишгоҳи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миллии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Тоҷикистон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. – Душанбе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: 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Сино, 2012. – №3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/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7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(99). –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С.54-57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.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val="tg-Cyrl-TJ"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[5-M]. Ғуломов, Т.М. Саҳми донишмандони тоҷик дар ташаккули улум ва фарҳанги исломӣ [Матн] / Т.М. Ғуломов // Паёми Донишгоҳи миллии Тоҷикистон. – Душанбе: Сино, 2017. – №3/2. – С.159-163.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val="tg-Cyrl-TJ"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[6-M]. Ғуломов, Т.М. Инъикоси авомили истиқрори ислом дар Мовароуннаҳр тибқи сарчашмаҳои таърихии асрҳои IX-XII [Матн] / Т.М. Ғуломов // Паёми Донишгоҳи миллии Тоҷикистон. – Душанбе: Сино, 2017. – №3/3. – С.121-125.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val="tg-Cyrl-TJ"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[7-M]. Ғуломов, Т.М. Раванди ташаккулёбии донишҳои таърихӣ ва шеваҳои таърихнигории исломӣ дар асрҳои VIII-X [Матн] / Т.М. Ғуломов // Паёми Донишгоҳи миллии Тоҷикистон. – Душанбе: Маркази табъу нашр, баргардон ва тарҷума, 2020. – №9. – С.86-91.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[8-M].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Гуломов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,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Т.М. Захват арабами основных центров Сасанидской империи и падение государство [Текст] /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Т.М.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Ғуломов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//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Паёми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Донишгоҳи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миллии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Тоҷикистон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. – Душанбе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: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Маркази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табъу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нашр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,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баргадон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ва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тарҷума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, 2021. – № 1. –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С.5-12. 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val="tg-Cyrl-TJ"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[9-M].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Гуломов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,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Т.М. Роль иранских народов в распространении ислама [Текст] /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Т.М.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Гуломов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//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Паёми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Донишгоҳи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миллии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Тоҷикистон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. –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Душанбе,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Маркази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табъу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нашр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,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баргардон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ва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тарҷума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, 2021. – №2. –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С.5-13.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[10-M].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Гуломов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,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Т.М. Утверждение новой ценностной парадигмы в социально-религиозной жизни народов Центральной Азии [Текст] /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Т.М.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Гуломов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//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Паёми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Донишгоҳи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миллии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Тоҷикистон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. –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Душанбе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: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Маркази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табъу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нашр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,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баргардон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ва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тарҷума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, 2021. – №3. –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С.12-20. 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val="tg-Cyrl-TJ"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[11-M].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Гуломов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,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Т.М. Традиционные культуры и религиозные верования народов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древного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Ирана в контексте исторического развития. [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Текст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] /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Т.М.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Гуломов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//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Паёми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Донишгоҳи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миллии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Тоҷикистон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. –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Душанбе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: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Маркази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табъу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нашр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,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баргардон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ва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тарҷума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, 2021. – №4. –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С.5-13.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val="tg-Cyrl-TJ"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lastRenderedPageBreak/>
        <w:t xml:space="preserve">[12-M]. Ғуломов, Т.М. Инъикоси раванди исломигардонӣ ва исломпазирии бумиёни Хуросону Мовароуннаҳр дар сарчашмаҳои таърихӣ [Матн] / Т.М. Ғуломов // Гузоришҳои Академияи миллии илмҳои Тоҷикистон. Шуъбаи илмҳои ҷамъиятшиносӣ. – Душанбе: Дониш, 2021. – №1 (013). – С.26-32. 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val="tg-Cyrl-TJ"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[13-M]. Ғуломов, Т.М. Бозтоби муборизаҳои озодихоҳонаи мардумони бумии Хуросон бар зидди истилогарони араб дар манбаҳои асримиёнагии форсӣ [Матн] / Т.М. Ғуломов // Гузоришҳои Академияи миллии илмҳои Тоҷикистон. Шуъбаи илмҳои ҷамъиятшиносӣ. – Душанбе: Дониш, 2021. – №2 (014). – С.36-43.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val="tg-Cyrl-TJ"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[14-M]. Ғуломов, Т.М. Заминаҳои динӣ-фарҳангӣ ва иҷтимоӣ-иқтисодии паҳншавии ислом дар Хуросону Мовароуннаҳр [Матн] / Т.М. Ғуломов // Паёми Донишгоҳи миллии Тоҷикистон. – Душанбе: Маркази табъу нашр, баргардон ва тарҷума, 2022. – №1. – С.49-54. 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val="tg-Cyrl-TJ"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[15-M]. Ғуломов, Т.М. Бозтоби муборизаҳои озодихоҳонаи мардумони бумии Мовароуннаҳр бар зидди истилогарони араб дар манбаҳои асримиёнагии форсӣ [Матн] / Т.М. Ғуломов // Паёми Донишгоҳи миллии Тоҷикистон. – Душанбе: Маркази табъу нашр, баргардон ва тарҷума, 2022. – №2. – С.22-32. 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val="tg-Cyrl-TJ"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[16-M]. Ғуломов, Т.М. Раванди ташаккули мазҳаби ҳанафия ва мактабҳою ҷараёнҳои он дар Хуросону Мовароуннаҳр [Матн] / Т.М. Ғуломов // Гузоришҳои Академияи миллии илмҳои Тоҷикистон. Шуъбаи илмҳои ҷамъиятшиносӣ. – Душанбе: Дониш, 2021. – №4 (014). – С.64-72. 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val="tg-Cyrl-TJ"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[17-M]. Ғуломов, Т.М. Таърихи муборизаҳои мазҳабӣ ва ташаккули ҳанафия дар замони Сомониён [Матн]: тибқи маълумоти сарчашмаҳои таърихӣ / Т.М. Ғуломов // Паёми Донишгоҳи миллии Тоҷикистон. – Душанбе: Маркази табъу нашр, баргардон ва тарҷума, 2022. – №5. – С.33-43. 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val="tg-Cyrl-TJ"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[18-M]. Ғуломов, Т.М. Нақши мазҳаби ҳанафия дар ташаккули ҳувият ва арзишҳои миллии тоҷикони Мовароуннаҳру Хуросон [Матн] / Т.М. Ғуломов, А.А.Шамолов // Паёми Донишгоҳи миллии Тоҷикистон. – Душанбе: Маркази табъу нашр, баргардон ва тарҷума, 2022. – №6. – С.14-27.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[19-M].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Гуломов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,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Т.М. Роль социально-политической и культурной деятельности мыслителей Хорасана и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Мавераннахра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в развитии и адаптации ислама [Текст] /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Т.М.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Гуломов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//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Паёми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Донишгоҳи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миллии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Тоҷикистон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. –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Душанбе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: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Маркази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табъу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нашр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,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баргардон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ва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тарҷума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, 2022. – №7. – С.5-14. 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[20-M].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Муллоҷонов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,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С.К.,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Ғуломов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,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Т.М.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Хуросону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Мовароуннаҳ</w:t>
      </w:r>
      <w:proofErr w:type="gram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р</w:t>
      </w:r>
      <w:proofErr w:type="spellEnd"/>
      <w:proofErr w:type="gram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дар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остонаи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қудратёбии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Сомониён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[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Матн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] /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С.К. Муллоҷонов, 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Т.М.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Ғуломов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//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Паёми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Донишгоҳи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миллии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Тоҷикистон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. – Душанбе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: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Маркази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табъу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нашр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,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баргардон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ва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тарҷума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, 2023. – №1. – С.5-14. 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[21-M]</w:t>
      </w:r>
      <w:proofErr w:type="gram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.</w:t>
      </w:r>
      <w:proofErr w:type="gram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Ғ</w:t>
      </w:r>
      <w:proofErr w:type="gram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у</w:t>
      </w:r>
      <w:proofErr w:type="gram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ломов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,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Т.М.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Нақши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мубориза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и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Абумуслими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Хуросонӣ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дар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сарнавишти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халқи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тоҷик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[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Матн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] /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Т.М.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Ғуломов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//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Паёми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Донишгоҳи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миллии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Тоҷикистон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. – Душанбе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: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Маркази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табъу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нашр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,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баргардон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ва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тарҷума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, 2023. – №8. – С.5-12. 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center"/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</w:pP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center"/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</w:pPr>
      <w:proofErr w:type="spellStart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>III.Мақолаҳои</w:t>
      </w:r>
      <w:proofErr w:type="spellEnd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>илмие</w:t>
      </w:r>
      <w:proofErr w:type="spellEnd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 xml:space="preserve">, </w:t>
      </w:r>
      <w:proofErr w:type="spellStart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>ки</w:t>
      </w:r>
      <w:proofErr w:type="spellEnd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 xml:space="preserve"> дар </w:t>
      </w:r>
      <w:proofErr w:type="spellStart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>маҷаллаҳои</w:t>
      </w:r>
      <w:proofErr w:type="spellEnd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>дигар</w:t>
      </w:r>
      <w:proofErr w:type="spellEnd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>чоп</w:t>
      </w:r>
      <w:proofErr w:type="spellEnd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>шудаанд</w:t>
      </w:r>
      <w:proofErr w:type="spellEnd"/>
      <w:r w:rsidRPr="000460FD">
        <w:rPr>
          <w:rFonts w:ascii="Times New Roman" w:hAnsi="Times New Roman"/>
          <w:b/>
          <w:bCs/>
          <w:spacing w:val="-6"/>
          <w:sz w:val="28"/>
          <w:szCs w:val="28"/>
          <w:lang w:bidi="fa-IR"/>
        </w:rPr>
        <w:t>: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val="en-US"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[22-M].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Ғуломов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,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Т.М.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Саҳми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мутафаккирони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тоҷик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дар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ташаккули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тамаддуни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исломӣ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ва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муколамаи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тамаддунҳо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[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Матн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] /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Т.М.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Ғуломов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//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Маводи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конференсияи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илмӣ-назариявии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байналмилалии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“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Ҷаҳонишавӣ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ва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гуфтугӯи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lastRenderedPageBreak/>
        <w:t>тамаддунҳо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дар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замони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муосир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”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бахшида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ба 28-солагии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Истиқлолияти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давлатии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Ҷумҳурии</w:t>
      </w:r>
      <w:proofErr w:type="spellEnd"/>
      <w:proofErr w:type="gram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Т</w:t>
      </w:r>
      <w:proofErr w:type="gram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оҷикистон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, 25-солагии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Конститутсияи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ҶТ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ва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22-солагии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Ваҳдати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миллӣ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,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 xml:space="preserve"> 17-18-майи соли 2019. ДДБ</w:t>
      </w:r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 xml:space="preserve"> </w:t>
      </w:r>
      <w:proofErr w:type="gram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ба</w:t>
      </w:r>
      <w:proofErr w:type="gramEnd"/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номи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Носири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Хусрав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>. –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Бохтар, 2019</w:t>
      </w:r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 xml:space="preserve">. </w:t>
      </w:r>
      <w:proofErr w:type="gramStart"/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 xml:space="preserve">– 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С</w:t>
      </w:r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>.256-263.</w:t>
      </w:r>
      <w:proofErr w:type="gramEnd"/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val="tg-Cyrl-TJ" w:bidi="fa-IR"/>
        </w:rPr>
      </w:pPr>
      <w:proofErr w:type="gramStart"/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>[23-M].</w:t>
      </w:r>
      <w:proofErr w:type="gramEnd"/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 xml:space="preserve">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>Ghulomov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,</w:t>
      </w:r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 xml:space="preserve"> T.M. Evolution of religious consciousness: from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>zoroastrism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 xml:space="preserve"> and other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>ethnoreligious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 xml:space="preserve"> beliefs and religions to </w:t>
      </w:r>
      <w:proofErr w:type="spellStart"/>
      <w:proofErr w:type="gramStart"/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>islam</w:t>
      </w:r>
      <w:proofErr w:type="spellEnd"/>
      <w:proofErr w:type="gramEnd"/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 [</w:t>
      </w:r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>Text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]</w:t>
      </w:r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 xml:space="preserve"> / T.M. 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>Ghulomov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 xml:space="preserve"> // Scientific Collection «</w:t>
      </w:r>
      <w:proofErr w:type="spellStart"/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>InterConf</w:t>
      </w:r>
      <w:proofErr w:type="spellEnd"/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 xml:space="preserve">», (39): with the Proceedings of the 8th International Scientific and Practical Conference «Science and Practice: Implementation to Modern Society» (December 26-28, 2020). – Manchester, Great Britain: Peal Press Ltd., 2020. </w:t>
      </w:r>
      <w:proofErr w:type="gramStart"/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 xml:space="preserve">– </w:t>
      </w:r>
      <w:r w:rsidRPr="000460FD">
        <w:rPr>
          <w:rFonts w:ascii="Times New Roman" w:hAnsi="Times New Roman"/>
          <w:spacing w:val="-6"/>
          <w:sz w:val="28"/>
          <w:szCs w:val="28"/>
          <w:lang w:bidi="fa-IR"/>
        </w:rPr>
        <w:t>Р</w:t>
      </w:r>
      <w:r w:rsidRPr="000460FD">
        <w:rPr>
          <w:rFonts w:ascii="Times New Roman" w:hAnsi="Times New Roman"/>
          <w:spacing w:val="-6"/>
          <w:sz w:val="28"/>
          <w:szCs w:val="28"/>
          <w:lang w:val="en-US" w:bidi="fa-IR"/>
        </w:rPr>
        <w:t>.698-706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.</w:t>
      </w:r>
      <w:proofErr w:type="gramEnd"/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val="tg-Cyrl-TJ"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[24-M]. Ghulomov, T.M. Socio-political and cultural activities of thinkers of Кhorasan and Мaverannahr in the development and adaptation of islam [Text] / T.M. Ghulomov // Социально-политическая и культурная деятельность мыслителей Хорасана и Мавераннахра в развитии и адаптации ислама. // Scientific Collection «InterConf», (48): (April 4-5, 2021). – USA: Washington, EnDeavours Publisher, 2021. – Р.361-365.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val="tg-Cyrl-TJ"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[25-M]. Ғуломов, Т.М. Вазъи сиёсии шоҳаншоҳии Сосонӣ дар арафаи ҳуҷумҳои аъроб ва инъикоси он дар манобеи таърихии асрҳои IX-XII [Матн] / Т.М. Ғуломов // Маводи конфронси илмӣ-назариявии ҷумҳуриявии «Масоили мубрами манбаъшиносии муосир», 12 ноябри 2016. – Душанбе, 2016. – С.72-82.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val="tg-Cyrl-TJ"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[26-M]. Ғуломов, Т.М. Саҳми донишмандони тоҷик дар ташаккули  улум ва фарҳанги исломӣ [Матн] / Т.М. Ғуломов // Маводи конфронси ҷумҳуриявии илмӣ-назариявӣ дар мавзуи «Ҳолат ва дурнамои ҳамкориҳои Ҷумҳурии Тоҷикистон бо мамолики араб: марҳила, афзалият ва зарурияти ҳамкориҳо», 18 ноябри 2016. – Душанбе, 2016. – С.52-61.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val="tg-Cyrl-TJ"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[27-M]. Ғуломов, Т.М. Инъикоси омилҳои исломпазирии бумиёни Хуросони Бузург дар сарчашмаҳои таърихии асрҳои IX-XII [Матн] / Т.М. Ғуломов // Масоили муҳимми таърихнигории муосири тоҷик. Маводи конфронси илмӣ-назариявии ҷумҳуриявӣ бахшида ба 25-солагии Иҷлосияи XVI-уми Шӯрои Олии ҶТ ш. Душанбе, 22 ноябри 2017. – Душанбе, 2017. – С.120-128.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val="tg-Cyrl-TJ"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[28-M]. Ғуломов, Т.М. Инъикоси муборизаҳои миллӣ-озодихоҳонаи халқи тоҷик дар осори С. Айнӣ [Матн] / Т.М. Ғуломов // Маводи конфронси илмӣ-назариявии ҷумҳуриявӣ таҳти унвони “Саҳми Садриддин Айнӣ дар эҳёи таърих ва фарҳанги халқи тоҷик” бахшида ба 140-солагии Қаҳрамони Тоҷикистон Садриддин Айнӣ, 22 ноябри 2018. – Душанбе, 2018. – С.104-112.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val="tg-Cyrl-TJ"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[29-M]. Ғуломов, Т.М. Проблемаҳои муосири фаъолияти бойгонидорӣ дар Ҷумҳурии Тоҷикистон: мушкилот ва дурнамо [Матн] / Т.М. Ғуломов // Масъалаҳои мубрами бойгоншиносии муосири тоҷик: мушкилот ва дурнамо. Маводи конфронси илмӣ-назариявии ҷумҳуриявӣ бахшида ба 90-солагии Хадамоти бойгонӣ дар Тоҷикистон ва 20-солагии қабули Қонуни Ҷумҳурии Тоҷикистон “Дар бораи Хазинаи бойгонии миллӣ ва муассисаҳои бойгонӣ, 22 ноябри 2019. – Душанбе, 2019. – С.10-16.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val="tg-Cyrl-TJ"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 xml:space="preserve">[30-M]. Ғуломов, Т.М. Ташкили ҶМШИ Тоҷикистон-ташаббуси фарзандони фарзонаи миллат [Матн] / Т.М. Ғуломов // Тоҷикистон дар масири таърих. Маводи конфронси илмӣ-назариявии ҷумҳуриявӣ бахшида ба 95-солагии </w:t>
      </w: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lastRenderedPageBreak/>
        <w:t>Эъломияи таъсисёбии ҶМИШ Тоҷикистон, 12 марти 2020. – Душанбе, 2020. – С.69-74.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val="tg-Cyrl-TJ"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[31-M]. Ғуломов, Т.М., Неъмонов, Б.З. Раванди ташаккулёбии донишҳои таърихӣ ва шеваҳои таърихнигорӣ дар аҳди Сомониён [Матн] / Т.М. Ғуломов, Б.З. Неъмонов // Суннатҳои Сомониён ва таъсиргузории он дар фарҳангу тамаддуни мардумони Осиёи Марказӣ ва Шарқи Наздик. Маводи конфронси илмӣ-назариявии ҷумҳуриявии кафедраи таърихи дунёи қадим, асрҳои миёна ва бостоншиносӣ, 14 марти 2020. – Душанбе, 2020. – С.254-263.</w:t>
      </w:r>
    </w:p>
    <w:p w:rsidR="000460FD" w:rsidRPr="000460FD" w:rsidRDefault="000460FD" w:rsidP="000460FD">
      <w:pPr>
        <w:pStyle w:val="a3"/>
        <w:tabs>
          <w:tab w:val="left" w:pos="0"/>
          <w:tab w:val="left" w:pos="360"/>
          <w:tab w:val="left" w:pos="426"/>
          <w:tab w:val="left" w:pos="567"/>
        </w:tabs>
        <w:ind w:firstLine="426"/>
        <w:jc w:val="both"/>
        <w:rPr>
          <w:rFonts w:ascii="Times New Roman" w:hAnsi="Times New Roman"/>
          <w:spacing w:val="-6"/>
          <w:sz w:val="28"/>
          <w:szCs w:val="28"/>
          <w:lang w:val="tg-Cyrl-TJ" w:bidi="fa-IR"/>
        </w:rPr>
      </w:pPr>
      <w:r w:rsidRPr="000460FD">
        <w:rPr>
          <w:rFonts w:ascii="Times New Roman" w:hAnsi="Times New Roman"/>
          <w:spacing w:val="-6"/>
          <w:sz w:val="28"/>
          <w:szCs w:val="28"/>
          <w:lang w:val="tg-Cyrl-TJ" w:bidi="fa-IR"/>
        </w:rPr>
        <w:t>[32-M]. Ғуломов, Т.М. Абурайҳон Берунӣ – ахтари тобноке дар самои улуми ҷаҳон [Матн] / Т.М. Ғуломов // Абурайҳон Берунӣ – ахтари тобноке дар самои улуми ҷаҳон. Маводи конфронси илмӣ-назариявии байналмилалӣ бахшида ба 1050-солагии Абурайҳон Берунӣ, ш. Душанбе, ДДОТ ба номи С. Айнӣ, 20 майи 2023. – Душанбе, 2023. – С.349-357.</w:t>
      </w:r>
    </w:p>
    <w:p w:rsidR="000460FD" w:rsidRPr="000460FD" w:rsidRDefault="000460FD" w:rsidP="000460FD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460FD">
        <w:rPr>
          <w:rFonts w:ascii="Times New Roman" w:hAnsi="Times New Roman" w:cs="Times New Roman"/>
          <w:b/>
          <w:sz w:val="28"/>
          <w:szCs w:val="28"/>
          <w:lang w:val="tt-RU"/>
        </w:rPr>
        <w:br w:type="page"/>
      </w:r>
    </w:p>
    <w:p w:rsidR="001B1E3D" w:rsidRPr="000460FD" w:rsidRDefault="001B1E3D">
      <w:pPr>
        <w:rPr>
          <w:sz w:val="28"/>
          <w:szCs w:val="28"/>
          <w:lang w:val="tt-RU"/>
        </w:rPr>
      </w:pPr>
    </w:p>
    <w:sectPr w:rsidR="001B1E3D" w:rsidRPr="0004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3E"/>
    <w:rsid w:val="000460FD"/>
    <w:rsid w:val="001B1E3D"/>
    <w:rsid w:val="00545EB7"/>
    <w:rsid w:val="009D45C4"/>
    <w:rsid w:val="00A47D9F"/>
    <w:rsid w:val="00B83C0B"/>
    <w:rsid w:val="00C90F76"/>
    <w:rsid w:val="00CF6180"/>
    <w:rsid w:val="00D1673E"/>
    <w:rsid w:val="00E2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,Знак,single space,footnote text,Текст сноски Знак1 Знак,single space Знак Знак,footnote text Знак Знак,FOOTNOTES Знак Знак,fn Знак Знак,Текст сноски Знак Знак Знак,Текст сноски Знак2 Знак Знак Знак"/>
    <w:basedOn w:val="a"/>
    <w:link w:val="a4"/>
    <w:rsid w:val="000460FD"/>
    <w:pPr>
      <w:spacing w:after="0" w:line="240" w:lineRule="auto"/>
    </w:pPr>
    <w:rPr>
      <w:rFonts w:ascii="Times New Roman Tj" w:eastAsia="Times New Roman" w:hAnsi="Times New Roman Tj" w:cs="Times New Roman"/>
      <w:sz w:val="20"/>
      <w:szCs w:val="20"/>
    </w:rPr>
  </w:style>
  <w:style w:type="character" w:customStyle="1" w:styleId="a4">
    <w:name w:val="Текст сноски Знак"/>
    <w:aliases w:val=" Знак Знак,Знак Знак,single space Знак,footnote text Знак,Текст сноски Знак1 Знак Знак,single space Знак Знак Знак,footnote text Знак Знак Знак,FOOTNOTES Знак Знак Знак,fn Знак Знак Знак,Текст сноски Знак Знак Знак Знак"/>
    <w:basedOn w:val="a0"/>
    <w:link w:val="a3"/>
    <w:rsid w:val="000460FD"/>
    <w:rPr>
      <w:rFonts w:ascii="Times New Roman Tj" w:eastAsia="Times New Roman" w:hAnsi="Times New Roman Tj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,Знак,single space,footnote text,Текст сноски Знак1 Знак,single space Знак Знак,footnote text Знак Знак,FOOTNOTES Знак Знак,fn Знак Знак,Текст сноски Знак Знак Знак,Текст сноски Знак2 Знак Знак Знак"/>
    <w:basedOn w:val="a"/>
    <w:link w:val="a4"/>
    <w:rsid w:val="000460FD"/>
    <w:pPr>
      <w:spacing w:after="0" w:line="240" w:lineRule="auto"/>
    </w:pPr>
    <w:rPr>
      <w:rFonts w:ascii="Times New Roman Tj" w:eastAsia="Times New Roman" w:hAnsi="Times New Roman Tj" w:cs="Times New Roman"/>
      <w:sz w:val="20"/>
      <w:szCs w:val="20"/>
    </w:rPr>
  </w:style>
  <w:style w:type="character" w:customStyle="1" w:styleId="a4">
    <w:name w:val="Текст сноски Знак"/>
    <w:aliases w:val=" Знак Знак,Знак Знак,single space Знак,footnote text Знак,Текст сноски Знак1 Знак Знак,single space Знак Знак Знак,footnote text Знак Знак Знак,FOOTNOTES Знак Знак Знак,fn Знак Знак Знак,Текст сноски Знак Знак Знак Знак"/>
    <w:basedOn w:val="a0"/>
    <w:link w:val="a3"/>
    <w:rsid w:val="000460FD"/>
    <w:rPr>
      <w:rFonts w:ascii="Times New Roman Tj" w:eastAsia="Times New Roman" w:hAnsi="Times New Roman Tj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1373</Words>
  <Characters>7827</Characters>
  <Application>Microsoft Office Word</Application>
  <DocSecurity>0</DocSecurity>
  <Lines>65</Lines>
  <Paragraphs>18</Paragraphs>
  <ScaleCrop>false</ScaleCrop>
  <Company>Home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2024-12-24T09:03:00Z</dcterms:created>
  <dcterms:modified xsi:type="dcterms:W3CDTF">2024-12-24T09:04:00Z</dcterms:modified>
</cp:coreProperties>
</file>